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EBE16" w14:textId="77777777" w:rsidR="003424BC" w:rsidRDefault="00EC45D4" w:rsidP="00EC45D4">
      <w:pPr>
        <w:spacing w:after="0"/>
        <w:ind w:left="60"/>
        <w:jc w:val="left"/>
      </w:pPr>
      <w:r>
        <w:rPr>
          <w:rFonts w:ascii="Arial" w:eastAsia="Arial" w:hAnsi="Arial" w:cs="Arial"/>
          <w:sz w:val="44"/>
          <w:szCs w:val="44"/>
          <w:rtl/>
        </w:rPr>
        <w:t xml:space="preserve">הצהרת נגישות </w:t>
      </w:r>
    </w:p>
    <w:p w14:paraId="207F3CFE" w14:textId="77777777" w:rsidR="003424BC" w:rsidRDefault="00EC45D4" w:rsidP="00EC45D4">
      <w:pPr>
        <w:spacing w:after="0"/>
        <w:ind w:right="180"/>
        <w:jc w:val="left"/>
      </w:pPr>
      <w:r>
        <w:rPr>
          <w:rFonts w:ascii="Arial" w:eastAsia="Arial" w:hAnsi="Arial" w:cs="Arial"/>
        </w:rPr>
        <w:t xml:space="preserve"> </w:t>
      </w:r>
    </w:p>
    <w:p w14:paraId="4C539E6F" w14:textId="3E0B3578" w:rsidR="003424BC" w:rsidRDefault="00EC45D4" w:rsidP="00EC45D4">
      <w:pPr>
        <w:spacing w:after="161" w:line="262" w:lineRule="auto"/>
        <w:ind w:left="9" w:hanging="9"/>
        <w:jc w:val="left"/>
      </w:pPr>
      <w:r>
        <w:rPr>
          <w:rFonts w:ascii="Arial" w:eastAsia="Arial" w:hAnsi="Arial" w:cs="Arial" w:hint="cs"/>
          <w:rtl/>
        </w:rPr>
        <w:t>חברת רובוטיקס</w:t>
      </w:r>
      <w:r>
        <w:rPr>
          <w:rFonts w:ascii="Arial" w:eastAsia="Arial" w:hAnsi="Arial" w:cs="Arial"/>
          <w:rtl/>
        </w:rPr>
        <w:t xml:space="preserve"> רואה חשיבות רבה </w:t>
      </w:r>
      <w:r>
        <w:rPr>
          <w:rFonts w:ascii="Arial" w:eastAsia="Arial" w:hAnsi="Arial" w:cs="Arial" w:hint="cs"/>
          <w:rtl/>
        </w:rPr>
        <w:t>בתהליך הנגשת</w:t>
      </w:r>
      <w:r>
        <w:rPr>
          <w:rFonts w:ascii="Arial" w:eastAsia="Arial" w:hAnsi="Arial" w:cs="Arial"/>
          <w:rtl/>
        </w:rPr>
        <w:t xml:space="preserve"> אתרי האינטרנט </w:t>
      </w:r>
      <w:r>
        <w:rPr>
          <w:rFonts w:ascii="Arial" w:eastAsia="Arial" w:hAnsi="Arial" w:cs="Arial" w:hint="cs"/>
          <w:rtl/>
        </w:rPr>
        <w:t>שלה,</w:t>
      </w:r>
      <w:r>
        <w:rPr>
          <w:rFonts w:ascii="Arial" w:eastAsia="Arial" w:hAnsi="Arial" w:cs="Arial"/>
          <w:rtl/>
        </w:rPr>
        <w:t xml:space="preserve"> ומשקיע</w:t>
      </w:r>
      <w:r>
        <w:rPr>
          <w:rFonts w:ascii="Arial" w:eastAsia="Arial" w:hAnsi="Arial" w:cs="Arial" w:hint="cs"/>
          <w:rtl/>
        </w:rPr>
        <w:t>ה</w:t>
      </w:r>
      <w:r>
        <w:rPr>
          <w:rFonts w:ascii="Arial" w:eastAsia="Arial" w:hAnsi="Arial" w:cs="Arial"/>
          <w:rtl/>
        </w:rPr>
        <w:t xml:space="preserve"> בנושא משאבים ניכרים. מדובר ב</w:t>
      </w:r>
      <w:r>
        <w:rPr>
          <w:rFonts w:ascii="Arial" w:eastAsia="Arial" w:hAnsi="Arial" w:cs="Arial"/>
          <w:rtl/>
        </w:rPr>
        <w:t>אתרים המנוהלים בידי גורמים שונים. מסמך זה מצורף לאתרים מונגשים או מערכות מרובות אתרים, כך שהאתר המכיל קישור למסמך זה אמור להיות נגי</w:t>
      </w:r>
      <w:r>
        <w:rPr>
          <w:rFonts w:ascii="Arial" w:eastAsia="Arial" w:hAnsi="Arial" w:cs="Arial"/>
          <w:rtl/>
        </w:rPr>
        <w:t xml:space="preserve">ש, </w:t>
      </w:r>
      <w:r>
        <w:rPr>
          <w:rFonts w:ascii="Arial" w:eastAsia="Arial" w:hAnsi="Arial" w:cs="Arial"/>
          <w:rtl/>
        </w:rPr>
        <w:t>להוציא אתרי</w:t>
      </w:r>
      <w:r>
        <w:rPr>
          <w:rFonts w:ascii="Arial" w:eastAsia="Arial" w:hAnsi="Arial" w:cs="Arial"/>
          <w:rtl/>
        </w:rPr>
        <w:t xml:space="preserve">ם אישיים של חברי סגל אקדמי ומחקר הפטורים ע ל-פי חוק מהנגשה ומחויבים רק בהנגשה על-פי דרישה. </w:t>
      </w:r>
      <w:r>
        <w:rPr>
          <w:rtl/>
        </w:rPr>
        <w:t xml:space="preserve"> </w:t>
      </w:r>
    </w:p>
    <w:p w14:paraId="3EF1F113" w14:textId="4F0F0161" w:rsidR="003424BC" w:rsidRDefault="00EC45D4" w:rsidP="00EC45D4">
      <w:pPr>
        <w:spacing w:after="250" w:line="262" w:lineRule="auto"/>
        <w:ind w:left="9" w:right="74" w:hanging="9"/>
        <w:jc w:val="left"/>
      </w:pPr>
      <w:r>
        <w:rPr>
          <w:rFonts w:ascii="Arial" w:eastAsia="Arial" w:hAnsi="Arial" w:cs="Arial"/>
          <w:rtl/>
        </w:rPr>
        <w:t>כ-</w:t>
      </w:r>
      <w:r>
        <w:rPr>
          <w:rtl/>
        </w:rPr>
        <w:t>%</w:t>
      </w:r>
      <w:r>
        <w:t>20</w:t>
      </w:r>
      <w:r>
        <w:rPr>
          <w:rFonts w:ascii="Arial" w:eastAsia="Arial" w:hAnsi="Arial" w:cs="Arial"/>
          <w:rtl/>
        </w:rPr>
        <w:t xml:space="preserve"> מהאוכלוסייה בישראל הם אנשים עם מוגבלות בדרגות שונות, הזקוקים לסיוע בנגישות בכלל ובגלישה באתרי אינטרנט בפרט. מוגבלות עשויה להיות בלקות ראייה, בלקו</w:t>
      </w:r>
      <w:r>
        <w:rPr>
          <w:rFonts w:ascii="Arial" w:eastAsia="Arial" w:hAnsi="Arial" w:cs="Arial"/>
          <w:rtl/>
        </w:rPr>
        <w:t>ת שמיעה, בלקות קוגניטיבית, בלקות מוטורית או בהיחלשות יכולו</w:t>
      </w:r>
      <w:r>
        <w:rPr>
          <w:rFonts w:ascii="Arial" w:eastAsia="Arial" w:hAnsi="Arial" w:cs="Arial"/>
          <w:rtl/>
        </w:rPr>
        <w:t xml:space="preserve">ת תפקודיות שונות הנובעות ממגבלה קבועה או זמנית.  </w:t>
      </w:r>
    </w:p>
    <w:p w14:paraId="62BA3D31" w14:textId="77777777" w:rsidR="003424BC" w:rsidRDefault="00EC45D4" w:rsidP="00EC45D4">
      <w:pPr>
        <w:spacing w:after="0"/>
        <w:ind w:right="153"/>
        <w:jc w:val="left"/>
      </w:pPr>
      <w:r>
        <w:rPr>
          <w:rFonts w:ascii="Arial" w:eastAsia="Arial" w:hAnsi="Arial" w:cs="Arial"/>
          <w:sz w:val="32"/>
        </w:rPr>
        <w:t xml:space="preserve"> </w:t>
      </w:r>
    </w:p>
    <w:p w14:paraId="1DCA7218" w14:textId="0DB4B657" w:rsidR="003424BC" w:rsidRDefault="00EC45D4" w:rsidP="00EC45D4">
      <w:pPr>
        <w:pStyle w:val="1"/>
        <w:ind w:left="54"/>
      </w:pPr>
      <w:r>
        <w:rPr>
          <w:szCs w:val="32"/>
          <w:rtl/>
        </w:rPr>
        <w:t>נגישו</w:t>
      </w:r>
      <w:r>
        <w:rPr>
          <w:szCs w:val="32"/>
          <w:rtl/>
        </w:rPr>
        <w:t xml:space="preserve">ת אתרי אינטרנט </w:t>
      </w:r>
    </w:p>
    <w:p w14:paraId="7A87CEC5" w14:textId="366E1A79" w:rsidR="003424BC" w:rsidRDefault="00EC45D4" w:rsidP="00EC45D4">
      <w:pPr>
        <w:spacing w:after="223"/>
        <w:ind w:left="70" w:hanging="10"/>
        <w:jc w:val="left"/>
      </w:pPr>
      <w:r>
        <w:rPr>
          <w:rFonts w:ascii="Arial" w:eastAsia="Arial" w:hAnsi="Arial" w:cs="Arial" w:hint="cs"/>
          <w:rtl/>
        </w:rPr>
        <w:t>חברת רובוטיקס</w:t>
      </w:r>
      <w:r>
        <w:rPr>
          <w:rFonts w:ascii="Arial" w:eastAsia="Arial" w:hAnsi="Arial" w:cs="Arial"/>
          <w:rtl/>
        </w:rPr>
        <w:t xml:space="preserve"> מחויב</w:t>
      </w:r>
      <w:r>
        <w:rPr>
          <w:rFonts w:ascii="Arial" w:eastAsia="Arial" w:hAnsi="Arial" w:cs="Arial" w:hint="cs"/>
          <w:rtl/>
        </w:rPr>
        <w:t>ת</w:t>
      </w:r>
      <w:r>
        <w:rPr>
          <w:rFonts w:ascii="Arial" w:eastAsia="Arial" w:hAnsi="Arial" w:cs="Arial"/>
          <w:rtl/>
        </w:rPr>
        <w:t xml:space="preserve"> לתקן</w:t>
      </w:r>
      <w:r>
        <w:t xml:space="preserve">AA </w:t>
      </w:r>
      <w:r>
        <w:rPr>
          <w:rtl/>
        </w:rPr>
        <w:t xml:space="preserve"> </w:t>
      </w:r>
      <w:r>
        <w:rPr>
          <w:rFonts w:ascii="Arial" w:eastAsia="Arial" w:hAnsi="Arial" w:cs="Arial"/>
          <w:rtl/>
        </w:rPr>
        <w:t xml:space="preserve">על-פי הוראות ת"י </w:t>
      </w:r>
      <w:r>
        <w:rPr>
          <w:rFonts w:ascii="Arial" w:eastAsia="Arial" w:hAnsi="Arial" w:cs="Arial"/>
        </w:rPr>
        <w:t>5568</w:t>
      </w:r>
      <w:r>
        <w:rPr>
          <w:rFonts w:ascii="Arial" w:eastAsia="Arial" w:hAnsi="Arial" w:cs="Arial"/>
          <w:rtl/>
        </w:rPr>
        <w:t xml:space="preserve"> לאתרי אינטרנט נגישי</w:t>
      </w:r>
      <w:r>
        <w:rPr>
          <w:rFonts w:ascii="Arial" w:eastAsia="Arial" w:hAnsi="Arial" w:cs="Arial"/>
          <w:rtl/>
        </w:rPr>
        <w:t>ם, המאפשרים בין השא</w:t>
      </w:r>
      <w:r>
        <w:rPr>
          <w:rFonts w:ascii="Arial" w:eastAsia="Arial" w:hAnsi="Arial" w:cs="Arial"/>
          <w:rtl/>
        </w:rPr>
        <w:t>ר</w:t>
      </w:r>
      <w:r>
        <w:rPr>
          <w:rtl/>
        </w:rPr>
        <w:t xml:space="preserve">: </w:t>
      </w:r>
    </w:p>
    <w:p w14:paraId="4714436B" w14:textId="77777777" w:rsidR="003424BC" w:rsidRDefault="00EC45D4" w:rsidP="00EC45D4">
      <w:pPr>
        <w:numPr>
          <w:ilvl w:val="0"/>
          <w:numId w:val="1"/>
        </w:numPr>
        <w:spacing w:after="38"/>
        <w:ind w:hanging="365"/>
        <w:jc w:val="left"/>
      </w:pPr>
      <w:r>
        <w:rPr>
          <w:rFonts w:ascii="Arial" w:eastAsia="Arial" w:hAnsi="Arial" w:cs="Arial"/>
          <w:rtl/>
        </w:rPr>
        <w:t>הגדלת מלל באמצעות כפתור בסרגל ייעוד</w:t>
      </w:r>
      <w:r>
        <w:rPr>
          <w:rFonts w:ascii="Arial" w:eastAsia="Arial" w:hAnsi="Arial" w:cs="Arial"/>
          <w:rtl/>
        </w:rPr>
        <w:t xml:space="preserve">י לנגישות בצד המסך. </w:t>
      </w:r>
      <w:r>
        <w:rPr>
          <w:rtl/>
        </w:rPr>
        <w:t xml:space="preserve"> </w:t>
      </w:r>
    </w:p>
    <w:p w14:paraId="6F6B306B" w14:textId="38FA57D8" w:rsidR="003424BC" w:rsidRDefault="00EC45D4" w:rsidP="00EC45D4">
      <w:pPr>
        <w:numPr>
          <w:ilvl w:val="0"/>
          <w:numId w:val="1"/>
        </w:numPr>
        <w:spacing w:after="19" w:line="262" w:lineRule="auto"/>
        <w:ind w:hanging="365"/>
        <w:jc w:val="left"/>
      </w:pPr>
      <w:r>
        <w:rPr>
          <w:rFonts w:ascii="Arial" w:eastAsia="Arial" w:hAnsi="Arial" w:cs="Arial"/>
          <w:rtl/>
        </w:rPr>
        <w:t>הצגת תוכן בניגודיות גבוהה  ואפשרות לצבעי נגטיב )טקסט בהיר על רקע כהה ( בסרגל הנגישו</w:t>
      </w:r>
      <w:r>
        <w:rPr>
          <w:rFonts w:ascii="Arial" w:eastAsia="Arial" w:hAnsi="Arial" w:cs="Arial"/>
          <w:rtl/>
        </w:rPr>
        <w:t xml:space="preserve">ת. </w:t>
      </w:r>
      <w:r>
        <w:rPr>
          <w:rtl/>
        </w:rPr>
        <w:t xml:space="preserve"> </w:t>
      </w:r>
    </w:p>
    <w:p w14:paraId="7E2D5CD2" w14:textId="7708C2AC" w:rsidR="003424BC" w:rsidRDefault="00EC45D4" w:rsidP="00EC45D4">
      <w:pPr>
        <w:numPr>
          <w:ilvl w:val="0"/>
          <w:numId w:val="1"/>
        </w:numPr>
        <w:spacing w:after="8"/>
        <w:ind w:hanging="365"/>
        <w:jc w:val="left"/>
      </w:pPr>
      <w:r>
        <w:rPr>
          <w:rFonts w:ascii="Arial" w:eastAsia="Arial" w:hAnsi="Arial" w:cs="Arial"/>
          <w:rtl/>
        </w:rPr>
        <w:t>התאמה להקראת תוכ</w:t>
      </w:r>
      <w:r>
        <w:rPr>
          <w:rFonts w:ascii="Arial" w:eastAsia="Arial" w:hAnsi="Arial" w:cs="Arial"/>
          <w:rtl/>
        </w:rPr>
        <w:t xml:space="preserve">ן האתר בקורא מסך,  כולל בין השאר:  </w:t>
      </w:r>
      <w:r>
        <w:rPr>
          <w:rtl/>
        </w:rPr>
        <w:t xml:space="preserve"> </w:t>
      </w:r>
    </w:p>
    <w:p w14:paraId="2D4EF07B" w14:textId="26212C15" w:rsidR="003424BC" w:rsidRDefault="00EC45D4" w:rsidP="00EC45D4">
      <w:pPr>
        <w:numPr>
          <w:ilvl w:val="1"/>
          <w:numId w:val="1"/>
        </w:numPr>
        <w:spacing w:after="38"/>
        <w:ind w:left="1500" w:hanging="362"/>
        <w:jc w:val="left"/>
      </w:pPr>
      <w:r>
        <w:rPr>
          <w:rFonts w:ascii="Arial" w:eastAsia="Arial" w:hAnsi="Arial" w:cs="Arial"/>
          <w:rtl/>
        </w:rPr>
        <w:t>מבנה סמנטי ברו</w:t>
      </w:r>
      <w:r>
        <w:rPr>
          <w:rFonts w:ascii="Arial" w:eastAsia="Arial" w:hAnsi="Arial" w:cs="Arial"/>
          <w:rtl/>
        </w:rPr>
        <w:t xml:space="preserve">ר. </w:t>
      </w:r>
      <w:r>
        <w:rPr>
          <w:rtl/>
        </w:rPr>
        <w:t xml:space="preserve"> </w:t>
      </w:r>
    </w:p>
    <w:p w14:paraId="486C72D4" w14:textId="61A4F52C" w:rsidR="003424BC" w:rsidRDefault="00EC45D4" w:rsidP="00EC45D4">
      <w:pPr>
        <w:numPr>
          <w:ilvl w:val="1"/>
          <w:numId w:val="1"/>
        </w:numPr>
        <w:spacing w:after="38"/>
        <w:ind w:left="1500" w:hanging="362"/>
        <w:jc w:val="left"/>
      </w:pPr>
      <w:r>
        <w:rPr>
          <w:rFonts w:ascii="Arial" w:eastAsia="Arial" w:hAnsi="Arial" w:cs="Arial"/>
          <w:rtl/>
        </w:rPr>
        <w:t>קישור</w:t>
      </w:r>
      <w:r>
        <w:rPr>
          <w:rFonts w:ascii="Arial" w:eastAsia="Arial" w:hAnsi="Arial" w:cs="Arial"/>
          <w:rtl/>
        </w:rPr>
        <w:t xml:space="preserve">י דילוג. </w:t>
      </w:r>
      <w:r>
        <w:rPr>
          <w:rtl/>
        </w:rPr>
        <w:t xml:space="preserve"> </w:t>
      </w:r>
    </w:p>
    <w:p w14:paraId="037E082F" w14:textId="105E8722" w:rsidR="003424BC" w:rsidRDefault="00EC45D4" w:rsidP="00EC45D4">
      <w:pPr>
        <w:numPr>
          <w:ilvl w:val="1"/>
          <w:numId w:val="1"/>
        </w:numPr>
        <w:spacing w:after="38"/>
        <w:ind w:left="1500" w:hanging="362"/>
        <w:jc w:val="left"/>
      </w:pPr>
      <w:r>
        <w:rPr>
          <w:rFonts w:ascii="Arial" w:eastAsia="Arial" w:hAnsi="Arial" w:cs="Arial"/>
          <w:rtl/>
        </w:rPr>
        <w:t>רשימו</w:t>
      </w:r>
      <w:r>
        <w:rPr>
          <w:rFonts w:ascii="Arial" w:eastAsia="Arial" w:hAnsi="Arial" w:cs="Arial"/>
          <w:rtl/>
        </w:rPr>
        <w:t xml:space="preserve">ת. </w:t>
      </w:r>
      <w:r>
        <w:rPr>
          <w:rtl/>
        </w:rPr>
        <w:t xml:space="preserve"> </w:t>
      </w:r>
    </w:p>
    <w:p w14:paraId="150CAC66" w14:textId="77777777" w:rsidR="003424BC" w:rsidRDefault="00EC45D4" w:rsidP="00EC45D4">
      <w:pPr>
        <w:numPr>
          <w:ilvl w:val="1"/>
          <w:numId w:val="1"/>
        </w:numPr>
        <w:spacing w:after="38"/>
        <w:ind w:left="1500" w:hanging="362"/>
        <w:jc w:val="left"/>
      </w:pPr>
      <w:r>
        <w:rPr>
          <w:rFonts w:ascii="Arial" w:eastAsia="Arial" w:hAnsi="Arial" w:cs="Arial"/>
          <w:rtl/>
        </w:rPr>
        <w:t xml:space="preserve">טבלאות. </w:t>
      </w:r>
      <w:r>
        <w:rPr>
          <w:rtl/>
        </w:rPr>
        <w:t xml:space="preserve"> </w:t>
      </w:r>
    </w:p>
    <w:p w14:paraId="223E76CF" w14:textId="77777777" w:rsidR="003424BC" w:rsidRDefault="00EC45D4" w:rsidP="00EC45D4">
      <w:pPr>
        <w:numPr>
          <w:ilvl w:val="1"/>
          <w:numId w:val="1"/>
        </w:numPr>
        <w:spacing w:after="38"/>
        <w:ind w:left="1500" w:hanging="362"/>
        <w:jc w:val="left"/>
      </w:pPr>
      <w:r>
        <w:rPr>
          <w:rFonts w:ascii="Arial" w:eastAsia="Arial" w:hAnsi="Arial" w:cs="Arial"/>
          <w:rtl/>
        </w:rPr>
        <w:t xml:space="preserve">טפסים. </w:t>
      </w:r>
      <w:r>
        <w:rPr>
          <w:rtl/>
        </w:rPr>
        <w:t xml:space="preserve"> </w:t>
      </w:r>
    </w:p>
    <w:p w14:paraId="5160AE0D" w14:textId="77777777" w:rsidR="003424BC" w:rsidRDefault="00EC45D4" w:rsidP="00EC45D4">
      <w:pPr>
        <w:numPr>
          <w:ilvl w:val="1"/>
          <w:numId w:val="1"/>
        </w:numPr>
        <w:spacing w:after="67" w:line="262" w:lineRule="auto"/>
        <w:ind w:left="1500" w:hanging="362"/>
        <w:jc w:val="left"/>
      </w:pPr>
      <w:r>
        <w:rPr>
          <w:rFonts w:ascii="Arial" w:eastAsia="Arial" w:hAnsi="Arial" w:cs="Arial"/>
          <w:rtl/>
        </w:rPr>
        <w:t xml:space="preserve">תיאור תוכן תמונות </w:t>
      </w:r>
      <w:r>
        <w:rPr>
          <w:rFonts w:ascii="Arial" w:eastAsia="Arial" w:hAnsi="Arial" w:cs="Arial"/>
          <w:rtl/>
        </w:rPr>
        <w:t xml:space="preserve">בתגיות </w:t>
      </w:r>
      <w:r>
        <w:t>ALT</w:t>
      </w:r>
      <w:r>
        <w:rPr>
          <w:rFonts w:ascii="Arial" w:eastAsia="Arial" w:hAnsi="Arial" w:cs="Arial"/>
          <w:rtl/>
        </w:rPr>
        <w:t xml:space="preserve">. </w:t>
      </w:r>
      <w:r>
        <w:rPr>
          <w:rtl/>
        </w:rPr>
        <w:t xml:space="preserve"> </w:t>
      </w:r>
    </w:p>
    <w:p w14:paraId="0502142C" w14:textId="77777777" w:rsidR="003424BC" w:rsidRDefault="00EC45D4" w:rsidP="00EC45D4">
      <w:pPr>
        <w:numPr>
          <w:ilvl w:val="0"/>
          <w:numId w:val="1"/>
        </w:numPr>
        <w:spacing w:after="38"/>
        <w:ind w:hanging="365"/>
        <w:jc w:val="left"/>
      </w:pPr>
      <w:r>
        <w:rPr>
          <w:rFonts w:ascii="Arial" w:eastAsia="Arial" w:hAnsi="Arial" w:cs="Arial"/>
          <w:rtl/>
        </w:rPr>
        <w:t xml:space="preserve">קישורים בעלי כותרת משמעותית המפרטת לאן הם מובילים. </w:t>
      </w:r>
      <w:r>
        <w:rPr>
          <w:rtl/>
        </w:rPr>
        <w:t xml:space="preserve"> </w:t>
      </w:r>
    </w:p>
    <w:p w14:paraId="3BCCA198" w14:textId="77777777" w:rsidR="003424BC" w:rsidRDefault="00EC45D4" w:rsidP="00EC45D4">
      <w:pPr>
        <w:numPr>
          <w:ilvl w:val="0"/>
          <w:numId w:val="1"/>
        </w:numPr>
        <w:spacing w:after="38"/>
        <w:ind w:hanging="365"/>
        <w:jc w:val="left"/>
      </w:pPr>
      <w:r>
        <w:rPr>
          <w:rFonts w:ascii="Arial" w:eastAsia="Arial" w:hAnsi="Arial" w:cs="Arial"/>
          <w:rtl/>
        </w:rPr>
        <w:t>ניווט באתר ללא שימוש בעכבר באמצעות מקשי חיצים ,</w:t>
      </w:r>
      <w:r>
        <w:t>Tab</w:t>
      </w:r>
      <w:r>
        <w:rPr>
          <w:rFonts w:ascii="Arial" w:eastAsia="Arial" w:hAnsi="Arial" w:cs="Arial"/>
          <w:rtl/>
        </w:rPr>
        <w:t xml:space="preserve"> ו-</w:t>
      </w:r>
      <w:r>
        <w:t>Enter</w:t>
      </w:r>
      <w:r>
        <w:rPr>
          <w:rFonts w:ascii="Arial" w:eastAsia="Arial" w:hAnsi="Arial" w:cs="Arial"/>
          <w:rtl/>
        </w:rPr>
        <w:t xml:space="preserve">. </w:t>
      </w:r>
      <w:r>
        <w:rPr>
          <w:rtl/>
        </w:rPr>
        <w:t xml:space="preserve"> </w:t>
      </w:r>
    </w:p>
    <w:p w14:paraId="3460143E" w14:textId="0DC6EF09" w:rsidR="003424BC" w:rsidRDefault="00EC45D4" w:rsidP="00EC45D4">
      <w:pPr>
        <w:numPr>
          <w:ilvl w:val="0"/>
          <w:numId w:val="1"/>
        </w:numPr>
        <w:spacing w:after="38"/>
        <w:ind w:hanging="365"/>
        <w:jc w:val="left"/>
      </w:pPr>
      <w:r>
        <w:rPr>
          <w:rFonts w:ascii="Arial" w:eastAsia="Arial" w:hAnsi="Arial" w:cs="Arial"/>
          <w:rtl/>
        </w:rPr>
        <w:t>התאמה לדפדפנים הנפוצים  - כרום, מוזיל</w:t>
      </w:r>
      <w:r>
        <w:rPr>
          <w:rFonts w:ascii="Arial" w:eastAsia="Arial" w:hAnsi="Arial" w:cs="Arial"/>
          <w:rtl/>
        </w:rPr>
        <w:t>ה, אקספלור</w:t>
      </w:r>
      <w:r>
        <w:rPr>
          <w:rFonts w:ascii="Arial" w:eastAsia="Arial" w:hAnsi="Arial" w:cs="Arial" w:hint="cs"/>
          <w:rtl/>
        </w:rPr>
        <w:t>ר</w:t>
      </w:r>
      <w:r>
        <w:rPr>
          <w:rFonts w:ascii="Arial" w:eastAsia="Arial" w:hAnsi="Arial" w:cs="Arial"/>
          <w:rtl/>
        </w:rPr>
        <w:t xml:space="preserve">, ספארי. </w:t>
      </w:r>
      <w:r>
        <w:rPr>
          <w:rtl/>
        </w:rPr>
        <w:t xml:space="preserve"> </w:t>
      </w:r>
    </w:p>
    <w:p w14:paraId="64F56810" w14:textId="07376279" w:rsidR="003424BC" w:rsidRDefault="00EC45D4" w:rsidP="00EC45D4">
      <w:pPr>
        <w:numPr>
          <w:ilvl w:val="0"/>
          <w:numId w:val="1"/>
        </w:numPr>
        <w:spacing w:after="38"/>
        <w:ind w:hanging="365"/>
        <w:jc w:val="left"/>
      </w:pPr>
      <w:r>
        <w:rPr>
          <w:rFonts w:ascii="Arial" w:eastAsia="Arial" w:hAnsi="Arial" w:cs="Arial"/>
          <w:rtl/>
        </w:rPr>
        <w:t>הימנעות משימוש במרכיבים מהבהבים או אנימצי</w:t>
      </w:r>
      <w:r>
        <w:rPr>
          <w:rFonts w:ascii="Arial" w:eastAsia="Arial" w:hAnsi="Arial" w:cs="Arial"/>
          <w:rtl/>
        </w:rPr>
        <w:t>ה מהיר</w:t>
      </w:r>
      <w:r>
        <w:rPr>
          <w:rFonts w:ascii="Arial" w:eastAsia="Arial" w:hAnsi="Arial" w:cs="Arial"/>
          <w:rtl/>
        </w:rPr>
        <w:t xml:space="preserve">ה. </w:t>
      </w:r>
      <w:r>
        <w:rPr>
          <w:rtl/>
        </w:rPr>
        <w:t xml:space="preserve"> </w:t>
      </w:r>
    </w:p>
    <w:p w14:paraId="35A609FA" w14:textId="72C97DF7" w:rsidR="003424BC" w:rsidRDefault="00EC45D4" w:rsidP="00EC45D4">
      <w:pPr>
        <w:numPr>
          <w:ilvl w:val="0"/>
          <w:numId w:val="1"/>
        </w:numPr>
        <w:spacing w:after="38"/>
        <w:ind w:hanging="365"/>
        <w:jc w:val="left"/>
      </w:pPr>
      <w:r>
        <w:rPr>
          <w:rFonts w:ascii="Arial" w:eastAsia="Arial" w:hAnsi="Arial" w:cs="Arial"/>
          <w:rtl/>
        </w:rPr>
        <w:t xml:space="preserve">התאמה </w:t>
      </w:r>
      <w:r>
        <w:rPr>
          <w:rFonts w:ascii="Arial" w:eastAsia="Arial" w:hAnsi="Arial" w:cs="Arial"/>
          <w:rtl/>
        </w:rPr>
        <w:t>למכשירים ניידי</w:t>
      </w:r>
      <w:r>
        <w:rPr>
          <w:rFonts w:ascii="Arial" w:eastAsia="Arial" w:hAnsi="Arial" w:cs="Arial"/>
          <w:rtl/>
        </w:rPr>
        <w:t xml:space="preserve">ם. </w:t>
      </w:r>
      <w:r>
        <w:rPr>
          <w:rtl/>
        </w:rPr>
        <w:t xml:space="preserve"> </w:t>
      </w:r>
    </w:p>
    <w:p w14:paraId="3DD97F55" w14:textId="77777777" w:rsidR="003424BC" w:rsidRDefault="00EC45D4" w:rsidP="00EC45D4">
      <w:pPr>
        <w:numPr>
          <w:ilvl w:val="0"/>
          <w:numId w:val="1"/>
        </w:numPr>
        <w:spacing w:after="127"/>
        <w:ind w:hanging="365"/>
        <w:jc w:val="left"/>
      </w:pPr>
      <w:r>
        <w:rPr>
          <w:rFonts w:ascii="Arial" w:eastAsia="Arial" w:hAnsi="Arial" w:cs="Arial"/>
          <w:rtl/>
        </w:rPr>
        <w:t xml:space="preserve">כפתורי בקרה לעצירה\הפעלה במצגות דינמיות של תמונות ותוכן. </w:t>
      </w:r>
      <w:r>
        <w:rPr>
          <w:rtl/>
        </w:rPr>
        <w:t xml:space="preserve"> </w:t>
      </w:r>
    </w:p>
    <w:p w14:paraId="5493C8B5" w14:textId="36F26DE8" w:rsidR="003424BC" w:rsidRDefault="00EC45D4" w:rsidP="00EC45D4">
      <w:pPr>
        <w:spacing w:after="251"/>
        <w:ind w:right="501"/>
        <w:jc w:val="left"/>
        <w:rPr>
          <w:rFonts w:hint="cs"/>
          <w:rtl/>
        </w:rPr>
      </w:pPr>
      <w:r>
        <w:t xml:space="preserve"> </w:t>
      </w:r>
    </w:p>
    <w:p w14:paraId="4487BC6B" w14:textId="77777777" w:rsidR="003424BC" w:rsidRDefault="00EC45D4" w:rsidP="00EC45D4">
      <w:pPr>
        <w:pStyle w:val="1"/>
        <w:ind w:left="54"/>
      </w:pPr>
      <w:r>
        <w:rPr>
          <w:szCs w:val="32"/>
          <w:rtl/>
        </w:rPr>
        <w:t>ס</w:t>
      </w:r>
      <w:r>
        <w:rPr>
          <w:szCs w:val="32"/>
          <w:rtl/>
        </w:rPr>
        <w:t xml:space="preserve">יוע  </w:t>
      </w:r>
    </w:p>
    <w:p w14:paraId="26542798" w14:textId="77777777" w:rsidR="003424BC" w:rsidRDefault="00EC45D4" w:rsidP="00EC45D4">
      <w:pPr>
        <w:spacing w:after="161" w:line="262" w:lineRule="auto"/>
        <w:ind w:left="9" w:right="74" w:hanging="9"/>
        <w:jc w:val="left"/>
      </w:pPr>
      <w:r>
        <w:rPr>
          <w:rFonts w:ascii="Arial" w:eastAsia="Arial" w:hAnsi="Arial" w:cs="Arial"/>
          <w:rtl/>
        </w:rPr>
        <w:t xml:space="preserve">למרות כל המאמץ המושקע בהנגשת האתרים ייתכן שפריטים מסוימים לא יהיו נגישים כנדרש, אם בשל טעות אנוש, או בשל בעיה </w:t>
      </w:r>
      <w:r>
        <w:rPr>
          <w:rFonts w:ascii="Arial" w:eastAsia="Arial" w:hAnsi="Arial" w:cs="Arial"/>
          <w:rtl/>
        </w:rPr>
        <w:t xml:space="preserve">טכנולוגית. במקרה שנתקלתם בכל בעיה הקשורה לנגישות אנא פנו למנהלי האתר לפי פרטי הקשר המצורפים באתר, או למרכזי התמיכה:  </w:t>
      </w:r>
    </w:p>
    <w:p w14:paraId="057FBA14" w14:textId="05FFF898" w:rsidR="003424BC" w:rsidRDefault="00EC45D4" w:rsidP="00EC45D4">
      <w:pPr>
        <w:spacing w:after="0" w:line="265" w:lineRule="auto"/>
        <w:ind w:right="6243"/>
        <w:jc w:val="left"/>
      </w:pPr>
      <w:r>
        <w:rPr>
          <w:rFonts w:ascii="Arial" w:eastAsia="Arial" w:hAnsi="Arial" w:cs="Arial"/>
          <w:b/>
          <w:bCs/>
          <w:rtl/>
        </w:rPr>
        <w:t>לתמיכה בטלפון</w:t>
      </w:r>
      <w:r>
        <w:rPr>
          <w:rFonts w:ascii="Arial" w:eastAsia="Arial" w:hAnsi="Arial" w:cs="Arial"/>
          <w:rtl/>
        </w:rPr>
        <w:t xml:space="preserve">: </w:t>
      </w:r>
      <w:r>
        <w:rPr>
          <w:rFonts w:hint="cs"/>
          <w:rtl/>
        </w:rPr>
        <w:t xml:space="preserve">0543100149  </w:t>
      </w:r>
      <w:r>
        <w:rPr>
          <w:rFonts w:ascii="Arial" w:eastAsia="Arial" w:hAnsi="Arial" w:cs="Arial" w:hint="cs"/>
          <w:b/>
          <w:bCs/>
          <w:rtl/>
        </w:rPr>
        <w:t xml:space="preserve">או במייל  </w:t>
      </w:r>
      <w:hyperlink r:id="rId5" w:history="1">
        <w:r w:rsidRPr="00EC45D4">
          <w:rPr>
            <w:rStyle w:val="Hyperlink"/>
            <w:rFonts w:ascii="Arial" w:eastAsia="Arial" w:hAnsi="Arial" w:cs="Arial"/>
            <w:b/>
            <w:bCs/>
          </w:rPr>
          <w:t>rami@robotix.co.il</w:t>
        </w:r>
      </w:hyperlink>
    </w:p>
    <w:sectPr w:rsidR="003424BC">
      <w:pgSz w:w="12240" w:h="15840"/>
      <w:pgMar w:top="1440" w:right="1377" w:bottom="1440" w:left="146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C688B"/>
    <w:multiLevelType w:val="hybridMultilevel"/>
    <w:tmpl w:val="D8B63A5C"/>
    <w:lvl w:ilvl="0" w:tplc="45A2D734">
      <w:start w:val="1"/>
      <w:numFmt w:val="bullet"/>
      <w:lvlText w:val="•"/>
      <w:lvlJc w:val="left"/>
      <w:pPr>
        <w:ind w:left="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EA3808">
      <w:start w:val="1"/>
      <w:numFmt w:val="bullet"/>
      <w:lvlText w:val="o"/>
      <w:lvlJc w:val="left"/>
      <w:pPr>
        <w:ind w:left="15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766ABE">
      <w:start w:val="1"/>
      <w:numFmt w:val="bullet"/>
      <w:lvlText w:val="▪"/>
      <w:lvlJc w:val="left"/>
      <w:pPr>
        <w:ind w:left="22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6B49E">
      <w:start w:val="1"/>
      <w:numFmt w:val="bullet"/>
      <w:lvlText w:val="•"/>
      <w:lvlJc w:val="left"/>
      <w:pPr>
        <w:ind w:left="29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FE6E62">
      <w:start w:val="1"/>
      <w:numFmt w:val="bullet"/>
      <w:lvlText w:val="o"/>
      <w:lvlJc w:val="left"/>
      <w:pPr>
        <w:ind w:left="36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4D05A">
      <w:start w:val="1"/>
      <w:numFmt w:val="bullet"/>
      <w:lvlText w:val="▪"/>
      <w:lvlJc w:val="left"/>
      <w:pPr>
        <w:ind w:left="43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D6E9F2">
      <w:start w:val="1"/>
      <w:numFmt w:val="bullet"/>
      <w:lvlText w:val="•"/>
      <w:lvlJc w:val="left"/>
      <w:pPr>
        <w:ind w:left="50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D44C48">
      <w:start w:val="1"/>
      <w:numFmt w:val="bullet"/>
      <w:lvlText w:val="o"/>
      <w:lvlJc w:val="left"/>
      <w:pPr>
        <w:ind w:left="58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3AABCC">
      <w:start w:val="1"/>
      <w:numFmt w:val="bullet"/>
      <w:lvlText w:val="▪"/>
      <w:lvlJc w:val="left"/>
      <w:pPr>
        <w:ind w:left="65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4BC"/>
    <w:rsid w:val="003424BC"/>
    <w:rsid w:val="00EC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091E5"/>
  <w15:docId w15:val="{37CD74B8-C6C2-4368-9CFB-F7047C74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bidi/>
      <w:spacing w:after="0"/>
      <w:ind w:left="69" w:hanging="10"/>
      <w:outlineLvl w:val="0"/>
    </w:pPr>
    <w:rPr>
      <w:rFonts w:ascii="Arial" w:eastAsia="Arial" w:hAnsi="Arial" w:cs="Arial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Pr>
      <w:rFonts w:ascii="Arial" w:eastAsia="Arial" w:hAnsi="Arial" w:cs="Arial"/>
      <w:color w:val="000000"/>
      <w:sz w:val="32"/>
    </w:rPr>
  </w:style>
  <w:style w:type="character" w:styleId="Hyperlink">
    <w:name w:val="Hyperlink"/>
    <w:basedOn w:val="a0"/>
    <w:uiPriority w:val="99"/>
    <w:unhideWhenUsed/>
    <w:rsid w:val="00EC45D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C4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8207;&#8207;&#1513;&#1493;&#1500;&#1495;&#1503;%20&#1492;&#1506;&#1489;&#1493;&#1491;&#1492;\rami@robotix.co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ברקוביץ נעם</dc:creator>
  <cp:keywords/>
  <cp:lastModifiedBy>Nisim Hadad</cp:lastModifiedBy>
  <cp:revision>3</cp:revision>
  <cp:lastPrinted>2021-01-30T22:43:00Z</cp:lastPrinted>
  <dcterms:created xsi:type="dcterms:W3CDTF">2021-01-30T22:43:00Z</dcterms:created>
  <dcterms:modified xsi:type="dcterms:W3CDTF">2021-01-30T22:43:00Z</dcterms:modified>
</cp:coreProperties>
</file>